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38DDEA" w14:textId="77777777" w:rsidR="00165063" w:rsidRDefault="00000000">
      <w:pPr>
        <w:spacing w:before="240" w:after="240"/>
        <w:rPr>
          <w:b/>
          <w:sz w:val="28"/>
          <w:szCs w:val="28"/>
        </w:rPr>
      </w:pPr>
      <w:r>
        <w:rPr>
          <w:b/>
          <w:sz w:val="28"/>
          <w:szCs w:val="28"/>
        </w:rPr>
        <w:t xml:space="preserve">Mountaineers Seattle Branch Naturalist Trip Leader Application </w:t>
      </w:r>
    </w:p>
    <w:p w14:paraId="5AA61A85" w14:textId="77777777" w:rsidR="00165063" w:rsidRDefault="00000000">
      <w:pPr>
        <w:spacing w:before="240" w:after="240"/>
        <w:rPr>
          <w:sz w:val="24"/>
          <w:szCs w:val="24"/>
        </w:rPr>
      </w:pPr>
      <w:r>
        <w:rPr>
          <w:sz w:val="24"/>
          <w:szCs w:val="24"/>
        </w:rPr>
        <w:t>Interested in becoming a Naturalist Trip Leader? Begin the process here by learning the requirements and completing the application.</w:t>
      </w:r>
    </w:p>
    <w:p w14:paraId="31544938" w14:textId="77777777" w:rsidR="00165063" w:rsidRDefault="00000000">
      <w:pPr>
        <w:spacing w:before="240" w:after="240"/>
        <w:rPr>
          <w:sz w:val="24"/>
          <w:szCs w:val="24"/>
        </w:rPr>
      </w:pPr>
      <w:r>
        <w:rPr>
          <w:sz w:val="24"/>
          <w:szCs w:val="24"/>
        </w:rPr>
        <w:t>We are always interested in adding more Naturalist activities to the schedule and becoming a Naturalist trip leader is a great way to help us out!</w:t>
      </w:r>
    </w:p>
    <w:p w14:paraId="0989BF37" w14:textId="77777777" w:rsidR="00165063" w:rsidRDefault="00000000">
      <w:pPr>
        <w:spacing w:before="240" w:after="240"/>
        <w:rPr>
          <w:sz w:val="24"/>
          <w:szCs w:val="24"/>
        </w:rPr>
      </w:pPr>
      <w:r>
        <w:rPr>
          <w:sz w:val="24"/>
          <w:szCs w:val="24"/>
        </w:rPr>
        <w:t xml:space="preserve">The Mountaineers </w:t>
      </w:r>
      <w:proofErr w:type="gramStart"/>
      <w:r>
        <w:rPr>
          <w:sz w:val="24"/>
          <w:szCs w:val="24"/>
        </w:rPr>
        <w:t>has</w:t>
      </w:r>
      <w:proofErr w:type="gramEnd"/>
      <w:r>
        <w:rPr>
          <w:sz w:val="24"/>
          <w:szCs w:val="24"/>
        </w:rPr>
        <w:t xml:space="preserve"> minimum requirements for those interested in becoming a volunteer Naturalist Trip Leader. Before you can lead a Mountaineers Naturalist Trip, you must have earned the Naturalist Leader Badge. Leadership qualities, group and individual safety, experience, and level head decision-making are four major components to successful leadership. The Mountaineers Naturalist Council’s </w:t>
      </w:r>
      <w:hyperlink r:id="rId7">
        <w:proofErr w:type="spellStart"/>
        <w:r>
          <w:rPr>
            <w:color w:val="1155CC"/>
            <w:sz w:val="24"/>
            <w:szCs w:val="24"/>
            <w:u w:val="single"/>
          </w:rPr>
          <w:t>Clubwide</w:t>
        </w:r>
        <w:proofErr w:type="spellEnd"/>
        <w:r>
          <w:rPr>
            <w:color w:val="1155CC"/>
            <w:sz w:val="24"/>
            <w:szCs w:val="24"/>
            <w:u w:val="single"/>
          </w:rPr>
          <w:t xml:space="preserve"> Minimum Standards</w:t>
        </w:r>
      </w:hyperlink>
      <w:r>
        <w:rPr>
          <w:sz w:val="24"/>
          <w:szCs w:val="24"/>
        </w:rPr>
        <w:t xml:space="preserve"> are incorporated in the Seattle Branch’s </w:t>
      </w:r>
      <w:hyperlink r:id="rId8">
        <w:r>
          <w:rPr>
            <w:color w:val="1155CC"/>
            <w:sz w:val="24"/>
            <w:szCs w:val="24"/>
            <w:u w:val="single"/>
          </w:rPr>
          <w:t>Pathways to Naturalist Trip Leader</w:t>
        </w:r>
      </w:hyperlink>
      <w:r>
        <w:rPr>
          <w:sz w:val="24"/>
          <w:szCs w:val="24"/>
        </w:rPr>
        <w:t>. This latter document is intended to help someone wishing to become a Naturalist Trip Leader for the Seattle Branch to think through what skills they already have, and how they might get the remaining skills and demonstrate the required level of proficiency.</w:t>
      </w:r>
    </w:p>
    <w:p w14:paraId="04795A9B" w14:textId="77777777" w:rsidR="00165063" w:rsidRDefault="00000000">
      <w:pPr>
        <w:spacing w:before="240" w:line="240" w:lineRule="auto"/>
        <w:rPr>
          <w:b/>
          <w:sz w:val="26"/>
          <w:szCs w:val="26"/>
        </w:rPr>
      </w:pPr>
      <w:r>
        <w:rPr>
          <w:b/>
          <w:sz w:val="26"/>
          <w:szCs w:val="26"/>
        </w:rPr>
        <w:t xml:space="preserve">Seattle Branch Naturalist Trip Leader Requirements </w:t>
      </w:r>
    </w:p>
    <w:p w14:paraId="3E959392" w14:textId="77777777" w:rsidR="00165063" w:rsidRDefault="00000000">
      <w:pPr>
        <w:spacing w:after="240" w:line="240" w:lineRule="auto"/>
        <w:rPr>
          <w:sz w:val="24"/>
          <w:szCs w:val="24"/>
        </w:rPr>
      </w:pPr>
      <w:r>
        <w:rPr>
          <w:sz w:val="24"/>
          <w:szCs w:val="24"/>
        </w:rPr>
        <w:t>Naturalist Trip Leader candidates must meet the following requirements to obtain the Naturalist Leader Badge</w:t>
      </w:r>
    </w:p>
    <w:p w14:paraId="0B4B28C6" w14:textId="77777777" w:rsidR="00165063" w:rsidRDefault="00000000">
      <w:pPr>
        <w:numPr>
          <w:ilvl w:val="0"/>
          <w:numId w:val="1"/>
        </w:numPr>
        <w:rPr>
          <w:sz w:val="24"/>
          <w:szCs w:val="24"/>
        </w:rPr>
      </w:pPr>
      <w:r>
        <w:rPr>
          <w:sz w:val="24"/>
          <w:szCs w:val="24"/>
        </w:rPr>
        <w:t>Mountaineers Membership – must be a member in good standing of The Mountaineers, with a current waiver.</w:t>
      </w:r>
    </w:p>
    <w:p w14:paraId="5D67FA83" w14:textId="77777777" w:rsidR="00165063" w:rsidRDefault="00000000">
      <w:pPr>
        <w:numPr>
          <w:ilvl w:val="0"/>
          <w:numId w:val="1"/>
        </w:numPr>
        <w:rPr>
          <w:sz w:val="24"/>
          <w:szCs w:val="24"/>
        </w:rPr>
      </w:pPr>
      <w:r>
        <w:rPr>
          <w:sz w:val="24"/>
          <w:szCs w:val="24"/>
        </w:rPr>
        <w:t>Age – must be at least 18 years old.</w:t>
      </w:r>
    </w:p>
    <w:p w14:paraId="79025179" w14:textId="77777777" w:rsidR="00165063" w:rsidRDefault="00000000">
      <w:pPr>
        <w:numPr>
          <w:ilvl w:val="0"/>
          <w:numId w:val="1"/>
        </w:numPr>
        <w:rPr>
          <w:sz w:val="24"/>
          <w:szCs w:val="24"/>
        </w:rPr>
      </w:pPr>
      <w:r>
        <w:rPr>
          <w:sz w:val="24"/>
          <w:szCs w:val="24"/>
        </w:rPr>
        <w:t>Introduction to the Natural World (INW) Badge*</w:t>
      </w:r>
    </w:p>
    <w:p w14:paraId="68FC7FA6" w14:textId="77777777" w:rsidR="00165063" w:rsidRDefault="00000000">
      <w:pPr>
        <w:numPr>
          <w:ilvl w:val="0"/>
          <w:numId w:val="1"/>
        </w:numPr>
        <w:rPr>
          <w:sz w:val="24"/>
          <w:szCs w:val="24"/>
        </w:rPr>
      </w:pPr>
      <w:r>
        <w:rPr>
          <w:sz w:val="24"/>
          <w:szCs w:val="24"/>
        </w:rPr>
        <w:t>Naturalist Trips – must have successfully completed at least 4 trips, with at least 2 different naturalist leaders. These leaders must have the Naturalist Leader Badge on their profile.</w:t>
      </w:r>
    </w:p>
    <w:p w14:paraId="39B9E456" w14:textId="77777777" w:rsidR="00165063" w:rsidRDefault="00000000">
      <w:pPr>
        <w:numPr>
          <w:ilvl w:val="0"/>
          <w:numId w:val="1"/>
        </w:numPr>
        <w:rPr>
          <w:sz w:val="24"/>
          <w:szCs w:val="24"/>
        </w:rPr>
      </w:pPr>
      <w:r>
        <w:rPr>
          <w:sz w:val="24"/>
          <w:szCs w:val="24"/>
        </w:rPr>
        <w:t>Group Leadership – must have completed the Hike Leader, Naturalist Leader and/or other Leadership Training*</w:t>
      </w:r>
    </w:p>
    <w:p w14:paraId="2B7999B3" w14:textId="77777777" w:rsidR="00165063" w:rsidRDefault="00000000">
      <w:pPr>
        <w:numPr>
          <w:ilvl w:val="0"/>
          <w:numId w:val="1"/>
        </w:numPr>
        <w:rPr>
          <w:sz w:val="24"/>
          <w:szCs w:val="24"/>
        </w:rPr>
      </w:pPr>
      <w:r>
        <w:rPr>
          <w:sz w:val="24"/>
          <w:szCs w:val="24"/>
        </w:rPr>
        <w:t>First Aid – must be a Graduate of an approved Wilderness First Aid (WFA) course*</w:t>
      </w:r>
    </w:p>
    <w:p w14:paraId="730A356D" w14:textId="77777777" w:rsidR="00165063" w:rsidRDefault="00000000">
      <w:pPr>
        <w:numPr>
          <w:ilvl w:val="0"/>
          <w:numId w:val="1"/>
        </w:numPr>
        <w:rPr>
          <w:sz w:val="24"/>
          <w:szCs w:val="24"/>
        </w:rPr>
      </w:pPr>
      <w:r>
        <w:rPr>
          <w:sz w:val="24"/>
          <w:szCs w:val="24"/>
        </w:rPr>
        <w:t>Navigation – must have successfully completed the Wilderness or an On-Trail Navigation course*</w:t>
      </w:r>
    </w:p>
    <w:p w14:paraId="69B088C9" w14:textId="77777777" w:rsidR="00165063" w:rsidRDefault="00000000">
      <w:pPr>
        <w:numPr>
          <w:ilvl w:val="0"/>
          <w:numId w:val="1"/>
        </w:numPr>
        <w:rPr>
          <w:sz w:val="24"/>
          <w:szCs w:val="24"/>
        </w:rPr>
      </w:pPr>
      <w:r>
        <w:rPr>
          <w:sz w:val="24"/>
          <w:szCs w:val="24"/>
        </w:rPr>
        <w:t>Assistant Leader Trips - at least two, with different leaders</w:t>
      </w:r>
    </w:p>
    <w:p w14:paraId="347C8054" w14:textId="77777777" w:rsidR="00165063" w:rsidRDefault="00000000">
      <w:pPr>
        <w:numPr>
          <w:ilvl w:val="0"/>
          <w:numId w:val="1"/>
        </w:numPr>
        <w:spacing w:after="240"/>
        <w:rPr>
          <w:sz w:val="24"/>
          <w:szCs w:val="24"/>
        </w:rPr>
      </w:pPr>
      <w:r>
        <w:rPr>
          <w:sz w:val="24"/>
          <w:szCs w:val="24"/>
        </w:rPr>
        <w:t>Mentored Naturalist Trip</w:t>
      </w:r>
    </w:p>
    <w:p w14:paraId="2753F347" w14:textId="77777777" w:rsidR="00165063" w:rsidRDefault="00000000">
      <w:pPr>
        <w:spacing w:before="240" w:after="240"/>
        <w:rPr>
          <w:sz w:val="24"/>
          <w:szCs w:val="24"/>
        </w:rPr>
      </w:pPr>
      <w:r>
        <w:rPr>
          <w:sz w:val="24"/>
          <w:szCs w:val="24"/>
        </w:rPr>
        <w:t>*Waiver requests can be made for specific requirements based on your knowledge of natural world topics and skills in teaching and leadership. Please document clearly below. Waiver requests will be reviewed and decided by the Naturalist Executive Committee and Leadership Coordinator.</w:t>
      </w:r>
    </w:p>
    <w:p w14:paraId="5AA8BFAF" w14:textId="77777777" w:rsidR="00165063" w:rsidRDefault="00000000">
      <w:pPr>
        <w:spacing w:before="240"/>
        <w:rPr>
          <w:b/>
          <w:sz w:val="26"/>
          <w:szCs w:val="26"/>
        </w:rPr>
      </w:pPr>
      <w:r>
        <w:rPr>
          <w:b/>
          <w:sz w:val="26"/>
          <w:szCs w:val="26"/>
        </w:rPr>
        <w:t>Seattle Branch Naturalist Trip Leader Application Process:</w:t>
      </w:r>
    </w:p>
    <w:p w14:paraId="16CE9510" w14:textId="77777777" w:rsidR="00165063" w:rsidRDefault="00000000">
      <w:pPr>
        <w:spacing w:after="240"/>
        <w:rPr>
          <w:sz w:val="24"/>
          <w:szCs w:val="24"/>
        </w:rPr>
      </w:pPr>
      <w:r>
        <w:rPr>
          <w:sz w:val="24"/>
          <w:szCs w:val="24"/>
        </w:rPr>
        <w:t xml:space="preserve">Anyone interested in becoming a Seattle Naturalist Trip Leader should complete the application below and send it to </w:t>
      </w:r>
      <w:r>
        <w:rPr>
          <w:color w:val="FF0000"/>
          <w:sz w:val="24"/>
          <w:szCs w:val="24"/>
        </w:rPr>
        <w:t>mseattlenaturalist@gmail.com</w:t>
      </w:r>
      <w:r>
        <w:rPr>
          <w:sz w:val="24"/>
          <w:szCs w:val="24"/>
        </w:rPr>
        <w:t>.</w:t>
      </w:r>
    </w:p>
    <w:p w14:paraId="0E393D4A" w14:textId="6C298D76" w:rsidR="00165063" w:rsidRDefault="00000000">
      <w:pPr>
        <w:spacing w:before="240" w:after="240"/>
        <w:rPr>
          <w:sz w:val="24"/>
          <w:szCs w:val="24"/>
        </w:rPr>
      </w:pPr>
      <w:r>
        <w:rPr>
          <w:sz w:val="24"/>
          <w:szCs w:val="24"/>
        </w:rPr>
        <w:lastRenderedPageBreak/>
        <w:t xml:space="preserve">Upon receipt of the completed application, you will be contacted for a short interview to review the requirements and give you a chance to ask questions. You will be asked to gain experience as an Assistant Leader on at least two Naturalist Trips with prior arrangement with the trip leader. After </w:t>
      </w:r>
      <w:r w:rsidR="002122FF">
        <w:rPr>
          <w:sz w:val="24"/>
          <w:szCs w:val="24"/>
        </w:rPr>
        <w:t>fulfilling</w:t>
      </w:r>
      <w:r>
        <w:rPr>
          <w:sz w:val="24"/>
          <w:szCs w:val="24"/>
        </w:rPr>
        <w:t xml:space="preserve"> the requirements listed above, you will be asked to lead at least one mentored Naturalist Trip. The Leadership Coordinator will provide a list of mentor leaders who can advise and guide you in fulfilling the mentored trip.</w:t>
      </w:r>
    </w:p>
    <w:p w14:paraId="44F0F562" w14:textId="77777777" w:rsidR="00165063" w:rsidRDefault="00000000">
      <w:pPr>
        <w:spacing w:before="240" w:after="240"/>
        <w:rPr>
          <w:sz w:val="24"/>
          <w:szCs w:val="24"/>
        </w:rPr>
      </w:pPr>
      <w:r>
        <w:rPr>
          <w:sz w:val="24"/>
          <w:szCs w:val="24"/>
        </w:rPr>
        <w:t>The purpose of the mentored Naturalist Trip is to focus on group dynamics and on the administrative steps necessary to select, scout, schedule, run, and close out a trip. Mentored applicant leaders will post the trip, communicate trip details with participants in advance, lead the trip, and then close out the trip. During the mentored lead you will run the trip under the supervision of a mentor. Upon completion of the mentored naturalist trip and with a positive recommendation of your mentor, you will be eligible to become a Naturalist Trip Leader. The Naturalist Leader Badge will be assigned after approval by the Naturalist Executive Committee.</w:t>
      </w:r>
    </w:p>
    <w:p w14:paraId="6B027E9A" w14:textId="77777777" w:rsidR="00165063" w:rsidRDefault="00000000">
      <w:pPr>
        <w:spacing w:before="240" w:line="240" w:lineRule="auto"/>
        <w:rPr>
          <w:b/>
          <w:sz w:val="26"/>
          <w:szCs w:val="26"/>
        </w:rPr>
      </w:pPr>
      <w:r>
        <w:rPr>
          <w:b/>
          <w:sz w:val="26"/>
          <w:szCs w:val="26"/>
        </w:rPr>
        <w:t>Suggested Requirement Completion Sequence</w:t>
      </w:r>
    </w:p>
    <w:p w14:paraId="59BFB728" w14:textId="77777777" w:rsidR="00165063" w:rsidRDefault="00000000">
      <w:pPr>
        <w:spacing w:line="240" w:lineRule="auto"/>
        <w:rPr>
          <w:sz w:val="24"/>
          <w:szCs w:val="24"/>
        </w:rPr>
      </w:pPr>
      <w:r>
        <w:rPr>
          <w:sz w:val="24"/>
          <w:szCs w:val="24"/>
        </w:rPr>
        <w:t>The order of Steps 3 and 4 may vary among individuals.</w:t>
      </w:r>
    </w:p>
    <w:p w14:paraId="2AE251E0" w14:textId="77777777" w:rsidR="00165063" w:rsidRDefault="00165063">
      <w:pPr>
        <w:spacing w:line="240" w:lineRule="auto"/>
        <w:rPr>
          <w:sz w:val="24"/>
          <w:szCs w:val="24"/>
        </w:rPr>
      </w:pPr>
    </w:p>
    <w:p w14:paraId="476BB7C5" w14:textId="77777777" w:rsidR="00165063" w:rsidRDefault="00000000">
      <w:pPr>
        <w:numPr>
          <w:ilvl w:val="0"/>
          <w:numId w:val="2"/>
        </w:numPr>
        <w:rPr>
          <w:sz w:val="24"/>
          <w:szCs w:val="24"/>
        </w:rPr>
      </w:pPr>
      <w:r>
        <w:rPr>
          <w:sz w:val="24"/>
          <w:szCs w:val="24"/>
        </w:rPr>
        <w:t>Completed Application</w:t>
      </w:r>
    </w:p>
    <w:p w14:paraId="0A75DFA7" w14:textId="77777777" w:rsidR="00165063" w:rsidRDefault="00000000">
      <w:pPr>
        <w:numPr>
          <w:ilvl w:val="0"/>
          <w:numId w:val="2"/>
        </w:numPr>
        <w:rPr>
          <w:sz w:val="24"/>
          <w:szCs w:val="24"/>
        </w:rPr>
      </w:pPr>
      <w:r>
        <w:rPr>
          <w:sz w:val="24"/>
          <w:szCs w:val="24"/>
        </w:rPr>
        <w:t xml:space="preserve">Interview to determine </w:t>
      </w:r>
      <w:proofErr w:type="gramStart"/>
      <w:r>
        <w:rPr>
          <w:sz w:val="24"/>
          <w:szCs w:val="24"/>
        </w:rPr>
        <w:t>next</w:t>
      </w:r>
      <w:proofErr w:type="gramEnd"/>
      <w:r>
        <w:rPr>
          <w:sz w:val="24"/>
          <w:szCs w:val="24"/>
        </w:rPr>
        <w:t xml:space="preserve"> steps</w:t>
      </w:r>
    </w:p>
    <w:p w14:paraId="6711D066" w14:textId="77777777" w:rsidR="00165063" w:rsidRDefault="00000000">
      <w:pPr>
        <w:numPr>
          <w:ilvl w:val="0"/>
          <w:numId w:val="2"/>
        </w:numPr>
        <w:rPr>
          <w:sz w:val="24"/>
          <w:szCs w:val="24"/>
        </w:rPr>
      </w:pPr>
      <w:r>
        <w:rPr>
          <w:sz w:val="24"/>
          <w:szCs w:val="24"/>
        </w:rPr>
        <w:t>Completion of general trip leadership training. Naturalist Trip-specific leadership training course is optional but highly recommended.</w:t>
      </w:r>
    </w:p>
    <w:p w14:paraId="3174C4E1" w14:textId="77777777" w:rsidR="00165063" w:rsidRDefault="00000000">
      <w:pPr>
        <w:numPr>
          <w:ilvl w:val="0"/>
          <w:numId w:val="2"/>
        </w:numPr>
        <w:rPr>
          <w:sz w:val="24"/>
          <w:szCs w:val="24"/>
        </w:rPr>
      </w:pPr>
      <w:r>
        <w:rPr>
          <w:sz w:val="24"/>
          <w:szCs w:val="24"/>
        </w:rPr>
        <w:t>Completion of Wilderness First Aid and Navigation Training</w:t>
      </w:r>
    </w:p>
    <w:p w14:paraId="67B1ADD3" w14:textId="77777777" w:rsidR="00165063" w:rsidRDefault="00000000">
      <w:pPr>
        <w:numPr>
          <w:ilvl w:val="0"/>
          <w:numId w:val="2"/>
        </w:numPr>
        <w:rPr>
          <w:sz w:val="24"/>
          <w:szCs w:val="24"/>
        </w:rPr>
      </w:pPr>
      <w:r>
        <w:rPr>
          <w:sz w:val="24"/>
          <w:szCs w:val="24"/>
        </w:rPr>
        <w:t>Assistant leader trips (may occur before or concurrently with 3 and 4)</w:t>
      </w:r>
    </w:p>
    <w:p w14:paraId="26665970" w14:textId="77777777" w:rsidR="00165063" w:rsidRDefault="00000000">
      <w:pPr>
        <w:numPr>
          <w:ilvl w:val="0"/>
          <w:numId w:val="2"/>
        </w:numPr>
        <w:spacing w:after="240"/>
        <w:rPr>
          <w:sz w:val="24"/>
          <w:szCs w:val="24"/>
        </w:rPr>
      </w:pPr>
      <w:r>
        <w:rPr>
          <w:sz w:val="24"/>
          <w:szCs w:val="24"/>
        </w:rPr>
        <w:t xml:space="preserve">Mentored trip </w:t>
      </w:r>
    </w:p>
    <w:p w14:paraId="3F81D2BD" w14:textId="77777777" w:rsidR="00165063" w:rsidRDefault="00000000">
      <w:pPr>
        <w:spacing w:after="240"/>
        <w:rPr>
          <w:sz w:val="24"/>
          <w:szCs w:val="24"/>
        </w:rPr>
      </w:pPr>
      <w:r>
        <w:rPr>
          <w:sz w:val="24"/>
          <w:szCs w:val="24"/>
        </w:rPr>
        <w:t>Newly approved leaders are requested to lead only uncomplicated routes that they are familiar with for their first several trip leads.</w:t>
      </w:r>
    </w:p>
    <w:p w14:paraId="727E6736" w14:textId="77777777" w:rsidR="00165063" w:rsidRDefault="00000000">
      <w:pPr>
        <w:spacing w:after="240"/>
        <w:rPr>
          <w:rFonts w:ascii="Times New Roman" w:eastAsia="Times New Roman" w:hAnsi="Times New Roman" w:cs="Times New Roman"/>
          <w:b/>
          <w:sz w:val="24"/>
          <w:szCs w:val="24"/>
        </w:rPr>
      </w:pPr>
      <w:r>
        <w:br w:type="page"/>
      </w:r>
    </w:p>
    <w:p w14:paraId="764A788D" w14:textId="77777777" w:rsidR="00165063" w:rsidRDefault="00000000">
      <w:pPr>
        <w:spacing w:after="240" w:line="240" w:lineRule="auto"/>
        <w:jc w:val="center"/>
        <w:rPr>
          <w:b/>
          <w:sz w:val="28"/>
          <w:szCs w:val="28"/>
        </w:rPr>
      </w:pPr>
      <w:r>
        <w:rPr>
          <w:b/>
          <w:sz w:val="28"/>
          <w:szCs w:val="28"/>
        </w:rPr>
        <w:lastRenderedPageBreak/>
        <w:t>Seattle Branch Naturalist Trip Leader Application</w:t>
      </w:r>
    </w:p>
    <w:p w14:paraId="21FFB5D5" w14:textId="77777777" w:rsidR="00165063" w:rsidRDefault="00000000">
      <w:pPr>
        <w:spacing w:before="240" w:line="240" w:lineRule="auto"/>
        <w:rPr>
          <w:b/>
          <w:sz w:val="24"/>
          <w:szCs w:val="24"/>
        </w:rPr>
      </w:pPr>
      <w:r>
        <w:rPr>
          <w:b/>
          <w:color w:val="FF0000"/>
          <w:sz w:val="24"/>
          <w:szCs w:val="24"/>
        </w:rPr>
        <w:t xml:space="preserve">Send completed application to </w:t>
      </w:r>
      <w:r>
        <w:rPr>
          <w:b/>
          <w:color w:val="0563C1"/>
          <w:sz w:val="24"/>
          <w:szCs w:val="24"/>
        </w:rPr>
        <w:t>mseattlenaturalist@gmail.com</w:t>
      </w:r>
      <w:r>
        <w:rPr>
          <w:b/>
          <w:color w:val="FF0000"/>
          <w:sz w:val="24"/>
          <w:szCs w:val="24"/>
        </w:rPr>
        <w:t>.</w:t>
      </w:r>
      <w:r>
        <w:t xml:space="preserve"> </w:t>
      </w:r>
    </w:p>
    <w:tbl>
      <w:tblPr>
        <w:tblStyle w:val="a"/>
        <w:tblW w:w="1009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580"/>
        <w:gridCol w:w="7515"/>
      </w:tblGrid>
      <w:tr w:rsidR="00165063" w14:paraId="09D762E4" w14:textId="77777777">
        <w:trPr>
          <w:trHeight w:val="285"/>
        </w:trPr>
        <w:tc>
          <w:tcPr>
            <w:tcW w:w="25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EF628D" w14:textId="77777777" w:rsidR="00165063" w:rsidRDefault="00000000">
            <w:pPr>
              <w:widowControl w:val="0"/>
              <w:spacing w:before="100" w:after="100" w:line="240" w:lineRule="auto"/>
              <w:rPr>
                <w:sz w:val="24"/>
                <w:szCs w:val="24"/>
              </w:rPr>
            </w:pPr>
            <w:r>
              <w:rPr>
                <w:sz w:val="24"/>
                <w:szCs w:val="24"/>
              </w:rPr>
              <w:t>Application Date:</w:t>
            </w:r>
          </w:p>
        </w:tc>
        <w:tc>
          <w:tcPr>
            <w:tcW w:w="7515" w:type="dxa"/>
            <w:tcBorders>
              <w:top w:val="single" w:sz="5" w:space="0" w:color="000000"/>
              <w:left w:val="nil"/>
              <w:bottom w:val="single" w:sz="5" w:space="0" w:color="000000"/>
              <w:right w:val="single" w:sz="5" w:space="0" w:color="000000"/>
            </w:tcBorders>
            <w:shd w:val="clear" w:color="auto" w:fill="F2F2F2"/>
            <w:tcMar>
              <w:top w:w="0" w:type="dxa"/>
              <w:left w:w="100" w:type="dxa"/>
              <w:bottom w:w="0" w:type="dxa"/>
              <w:right w:w="100" w:type="dxa"/>
            </w:tcMar>
          </w:tcPr>
          <w:p w14:paraId="1FA4A194" w14:textId="77777777" w:rsidR="00165063" w:rsidRDefault="00000000">
            <w:pPr>
              <w:widowControl w:val="0"/>
              <w:spacing w:line="240" w:lineRule="auto"/>
              <w:rPr>
                <w:b/>
                <w:sz w:val="24"/>
                <w:szCs w:val="24"/>
              </w:rPr>
            </w:pPr>
            <w:r>
              <w:rPr>
                <w:b/>
                <w:sz w:val="24"/>
                <w:szCs w:val="24"/>
              </w:rPr>
              <w:t xml:space="preserve"> </w:t>
            </w:r>
          </w:p>
        </w:tc>
      </w:tr>
      <w:tr w:rsidR="00165063" w14:paraId="21C75A32" w14:textId="77777777">
        <w:trPr>
          <w:trHeight w:val="285"/>
        </w:trPr>
        <w:tc>
          <w:tcPr>
            <w:tcW w:w="25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F97A2E" w14:textId="77777777" w:rsidR="00165063" w:rsidRDefault="00000000">
            <w:pPr>
              <w:widowControl w:val="0"/>
              <w:pBdr>
                <w:top w:val="nil"/>
                <w:left w:val="nil"/>
                <w:bottom w:val="nil"/>
                <w:right w:val="nil"/>
                <w:between w:val="nil"/>
              </w:pBdr>
              <w:spacing w:before="140" w:after="100" w:line="240" w:lineRule="auto"/>
              <w:rPr>
                <w:sz w:val="24"/>
                <w:szCs w:val="24"/>
              </w:rPr>
            </w:pPr>
            <w:proofErr w:type="gramStart"/>
            <w:r>
              <w:rPr>
                <w:sz w:val="24"/>
                <w:szCs w:val="24"/>
              </w:rPr>
              <w:t>Name :</w:t>
            </w:r>
            <w:proofErr w:type="gramEnd"/>
          </w:p>
        </w:tc>
        <w:tc>
          <w:tcPr>
            <w:tcW w:w="7515"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4BD0F6C6" w14:textId="77777777" w:rsidR="00165063" w:rsidRDefault="00000000">
            <w:pPr>
              <w:widowControl w:val="0"/>
              <w:pBdr>
                <w:top w:val="nil"/>
                <w:left w:val="nil"/>
                <w:bottom w:val="nil"/>
                <w:right w:val="nil"/>
                <w:between w:val="nil"/>
              </w:pBdr>
              <w:spacing w:after="100" w:line="240" w:lineRule="auto"/>
              <w:rPr>
                <w:i/>
                <w:color w:val="FF0000"/>
                <w:sz w:val="20"/>
                <w:szCs w:val="20"/>
              </w:rPr>
            </w:pPr>
            <w:r>
              <w:rPr>
                <w:i/>
                <w:color w:val="FF0000"/>
                <w:sz w:val="20"/>
                <w:szCs w:val="20"/>
              </w:rPr>
              <w:t>As your name appears on the Mountaineers website</w:t>
            </w:r>
          </w:p>
          <w:p w14:paraId="2A97EF62" w14:textId="77777777" w:rsidR="00165063" w:rsidRDefault="00165063">
            <w:pPr>
              <w:widowControl w:val="0"/>
              <w:pBdr>
                <w:top w:val="nil"/>
                <w:left w:val="nil"/>
                <w:bottom w:val="nil"/>
                <w:right w:val="nil"/>
                <w:between w:val="nil"/>
              </w:pBdr>
              <w:spacing w:before="140" w:after="100" w:line="240" w:lineRule="auto"/>
              <w:rPr>
                <w:i/>
                <w:color w:val="FF0000"/>
                <w:sz w:val="20"/>
                <w:szCs w:val="20"/>
              </w:rPr>
            </w:pPr>
          </w:p>
        </w:tc>
      </w:tr>
      <w:tr w:rsidR="00165063" w14:paraId="597BEBCC" w14:textId="77777777">
        <w:trPr>
          <w:trHeight w:val="460"/>
        </w:trPr>
        <w:tc>
          <w:tcPr>
            <w:tcW w:w="25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DBF099" w14:textId="77777777" w:rsidR="00165063" w:rsidRDefault="00000000">
            <w:pPr>
              <w:widowControl w:val="0"/>
              <w:spacing w:before="100" w:after="80" w:line="240" w:lineRule="auto"/>
              <w:rPr>
                <w:sz w:val="24"/>
                <w:szCs w:val="24"/>
              </w:rPr>
            </w:pPr>
            <w:r>
              <w:rPr>
                <w:sz w:val="24"/>
                <w:szCs w:val="24"/>
              </w:rPr>
              <w:t>Over 18 years of age:</w:t>
            </w:r>
          </w:p>
        </w:tc>
        <w:tc>
          <w:tcPr>
            <w:tcW w:w="7515"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4BAA25E0" w14:textId="77777777" w:rsidR="00165063" w:rsidRDefault="00000000">
            <w:pPr>
              <w:widowControl w:val="0"/>
              <w:spacing w:before="100" w:after="80" w:line="240" w:lineRule="auto"/>
              <w:rPr>
                <w:sz w:val="24"/>
                <w:szCs w:val="24"/>
              </w:rPr>
            </w:pPr>
            <w:r>
              <w:rPr>
                <w:sz w:val="24"/>
                <w:szCs w:val="24"/>
              </w:rPr>
              <w:t xml:space="preserve"> </w:t>
            </w:r>
          </w:p>
        </w:tc>
      </w:tr>
      <w:tr w:rsidR="00165063" w14:paraId="1CF9AADB" w14:textId="77777777">
        <w:trPr>
          <w:trHeight w:val="575"/>
        </w:trPr>
        <w:tc>
          <w:tcPr>
            <w:tcW w:w="25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11E0C2" w14:textId="77777777" w:rsidR="00165063" w:rsidRDefault="00000000">
            <w:pPr>
              <w:widowControl w:val="0"/>
              <w:spacing w:before="100" w:after="100" w:line="240" w:lineRule="auto"/>
              <w:rPr>
                <w:sz w:val="24"/>
                <w:szCs w:val="24"/>
              </w:rPr>
            </w:pPr>
            <w:r>
              <w:rPr>
                <w:sz w:val="24"/>
                <w:szCs w:val="24"/>
              </w:rPr>
              <w:t>Email address:</w:t>
            </w:r>
          </w:p>
        </w:tc>
        <w:tc>
          <w:tcPr>
            <w:tcW w:w="7515"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02E81852" w14:textId="77777777" w:rsidR="00165063" w:rsidRDefault="00000000">
            <w:pPr>
              <w:widowControl w:val="0"/>
              <w:spacing w:before="100" w:after="100" w:line="240" w:lineRule="auto"/>
              <w:rPr>
                <w:sz w:val="24"/>
                <w:szCs w:val="24"/>
              </w:rPr>
            </w:pPr>
            <w:r>
              <w:rPr>
                <w:sz w:val="24"/>
                <w:szCs w:val="24"/>
              </w:rPr>
              <w:t xml:space="preserve"> </w:t>
            </w:r>
          </w:p>
        </w:tc>
      </w:tr>
      <w:tr w:rsidR="00165063" w14:paraId="00D36596" w14:textId="77777777">
        <w:trPr>
          <w:trHeight w:val="545"/>
        </w:trPr>
        <w:tc>
          <w:tcPr>
            <w:tcW w:w="25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1C4C5A" w14:textId="77777777" w:rsidR="00165063" w:rsidRDefault="00000000">
            <w:pPr>
              <w:widowControl w:val="0"/>
              <w:spacing w:before="100" w:after="100" w:line="240" w:lineRule="auto"/>
              <w:rPr>
                <w:sz w:val="24"/>
                <w:szCs w:val="24"/>
              </w:rPr>
            </w:pPr>
            <w:r>
              <w:rPr>
                <w:sz w:val="24"/>
                <w:szCs w:val="24"/>
              </w:rPr>
              <w:t>Preferred phone #</w:t>
            </w:r>
          </w:p>
        </w:tc>
        <w:tc>
          <w:tcPr>
            <w:tcW w:w="7515"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25A9DEC1" w14:textId="77777777" w:rsidR="00165063" w:rsidRDefault="00000000">
            <w:pPr>
              <w:widowControl w:val="0"/>
              <w:spacing w:before="100" w:after="100" w:line="240" w:lineRule="auto"/>
              <w:rPr>
                <w:sz w:val="24"/>
                <w:szCs w:val="24"/>
              </w:rPr>
            </w:pPr>
            <w:r>
              <w:rPr>
                <w:sz w:val="24"/>
                <w:szCs w:val="24"/>
              </w:rPr>
              <w:t xml:space="preserve"> </w:t>
            </w:r>
          </w:p>
        </w:tc>
      </w:tr>
    </w:tbl>
    <w:p w14:paraId="48ECEC4E" w14:textId="77777777" w:rsidR="00165063" w:rsidRDefault="00165063">
      <w:pPr>
        <w:spacing w:line="240" w:lineRule="auto"/>
      </w:pPr>
    </w:p>
    <w:p w14:paraId="44324ABF" w14:textId="77777777" w:rsidR="00165063" w:rsidRDefault="00000000">
      <w:pPr>
        <w:widowControl w:val="0"/>
        <w:spacing w:before="120" w:line="240" w:lineRule="auto"/>
        <w:rPr>
          <w:b/>
          <w:sz w:val="26"/>
          <w:szCs w:val="26"/>
        </w:rPr>
      </w:pPr>
      <w:r>
        <w:rPr>
          <w:b/>
          <w:sz w:val="26"/>
          <w:szCs w:val="26"/>
        </w:rPr>
        <w:t>Background</w:t>
      </w:r>
    </w:p>
    <w:tbl>
      <w:tblPr>
        <w:tblStyle w:val="a0"/>
        <w:tblW w:w="101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85"/>
        <w:gridCol w:w="5640"/>
      </w:tblGrid>
      <w:tr w:rsidR="00165063" w14:paraId="1657281F" w14:textId="77777777">
        <w:trPr>
          <w:trHeight w:val="285"/>
        </w:trPr>
        <w:tc>
          <w:tcPr>
            <w:tcW w:w="44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6A6198" w14:textId="77777777" w:rsidR="00165063" w:rsidRDefault="00000000">
            <w:pPr>
              <w:widowControl w:val="0"/>
              <w:spacing w:before="100" w:after="100" w:line="240" w:lineRule="auto"/>
              <w:rPr>
                <w:sz w:val="24"/>
                <w:szCs w:val="24"/>
              </w:rPr>
            </w:pPr>
            <w:r>
              <w:rPr>
                <w:sz w:val="24"/>
                <w:szCs w:val="24"/>
              </w:rPr>
              <w:t xml:space="preserve">Year Joined </w:t>
            </w:r>
            <w:proofErr w:type="gramStart"/>
            <w:r>
              <w:rPr>
                <w:sz w:val="24"/>
                <w:szCs w:val="24"/>
              </w:rPr>
              <w:t>The</w:t>
            </w:r>
            <w:proofErr w:type="gramEnd"/>
            <w:r>
              <w:rPr>
                <w:sz w:val="24"/>
                <w:szCs w:val="24"/>
              </w:rPr>
              <w:t xml:space="preserve"> Mountaineers</w:t>
            </w:r>
          </w:p>
        </w:tc>
        <w:tc>
          <w:tcPr>
            <w:tcW w:w="5640" w:type="dxa"/>
            <w:tcBorders>
              <w:top w:val="single" w:sz="5" w:space="0" w:color="000000"/>
              <w:left w:val="nil"/>
              <w:bottom w:val="single" w:sz="5" w:space="0" w:color="000000"/>
              <w:right w:val="single" w:sz="5" w:space="0" w:color="000000"/>
            </w:tcBorders>
            <w:shd w:val="clear" w:color="auto" w:fill="F2F2F2"/>
            <w:tcMar>
              <w:top w:w="0" w:type="dxa"/>
              <w:left w:w="100" w:type="dxa"/>
              <w:bottom w:w="0" w:type="dxa"/>
              <w:right w:w="100" w:type="dxa"/>
            </w:tcMar>
          </w:tcPr>
          <w:p w14:paraId="042EE6C1" w14:textId="77777777" w:rsidR="00165063" w:rsidRDefault="00000000">
            <w:pPr>
              <w:widowControl w:val="0"/>
              <w:spacing w:before="100" w:after="100" w:line="240" w:lineRule="auto"/>
              <w:rPr>
                <w:b/>
                <w:sz w:val="24"/>
                <w:szCs w:val="24"/>
              </w:rPr>
            </w:pPr>
            <w:r>
              <w:rPr>
                <w:b/>
                <w:sz w:val="24"/>
                <w:szCs w:val="24"/>
              </w:rPr>
              <w:t xml:space="preserve"> </w:t>
            </w:r>
          </w:p>
        </w:tc>
      </w:tr>
      <w:tr w:rsidR="00165063" w14:paraId="183138C0" w14:textId="77777777">
        <w:trPr>
          <w:trHeight w:val="285"/>
        </w:trPr>
        <w:tc>
          <w:tcPr>
            <w:tcW w:w="44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AAF4F8" w14:textId="77777777" w:rsidR="00165063" w:rsidRDefault="00000000">
            <w:pPr>
              <w:widowControl w:val="0"/>
              <w:spacing w:before="100" w:after="100" w:line="240" w:lineRule="auto"/>
              <w:rPr>
                <w:sz w:val="24"/>
                <w:szCs w:val="24"/>
              </w:rPr>
            </w:pPr>
            <w:r>
              <w:rPr>
                <w:sz w:val="24"/>
                <w:szCs w:val="24"/>
              </w:rPr>
              <w:t>Year received Introduction to the Natural World badge</w:t>
            </w:r>
          </w:p>
        </w:tc>
        <w:tc>
          <w:tcPr>
            <w:tcW w:w="564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4184A16A" w14:textId="77777777" w:rsidR="00165063" w:rsidRDefault="00000000">
            <w:pPr>
              <w:widowControl w:val="0"/>
              <w:spacing w:before="100" w:after="100" w:line="240" w:lineRule="auto"/>
              <w:rPr>
                <w:sz w:val="24"/>
                <w:szCs w:val="24"/>
              </w:rPr>
            </w:pPr>
            <w:r>
              <w:rPr>
                <w:sz w:val="24"/>
                <w:szCs w:val="24"/>
              </w:rPr>
              <w:t xml:space="preserve"> </w:t>
            </w:r>
          </w:p>
        </w:tc>
      </w:tr>
      <w:tr w:rsidR="00165063" w14:paraId="29303468" w14:textId="77777777">
        <w:trPr>
          <w:trHeight w:val="840"/>
        </w:trPr>
        <w:tc>
          <w:tcPr>
            <w:tcW w:w="44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35ADE0A" w14:textId="77777777" w:rsidR="00165063" w:rsidRDefault="00000000">
            <w:pPr>
              <w:spacing w:before="100" w:after="240" w:line="240" w:lineRule="auto"/>
              <w:rPr>
                <w:sz w:val="24"/>
                <w:szCs w:val="24"/>
              </w:rPr>
            </w:pPr>
            <w:r>
              <w:rPr>
                <w:sz w:val="24"/>
                <w:szCs w:val="24"/>
              </w:rPr>
              <w:t>Dates of any activity-specific Leader Training, name of training, and from which Mountaineers branch?</w:t>
            </w:r>
          </w:p>
          <w:p w14:paraId="4004F9A1" w14:textId="77777777" w:rsidR="00165063" w:rsidRDefault="00165063">
            <w:pPr>
              <w:spacing w:before="100" w:after="240" w:line="240" w:lineRule="auto"/>
              <w:rPr>
                <w:sz w:val="24"/>
                <w:szCs w:val="24"/>
              </w:rPr>
            </w:pPr>
          </w:p>
        </w:tc>
        <w:tc>
          <w:tcPr>
            <w:tcW w:w="564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19E960B8" w14:textId="77777777" w:rsidR="00165063" w:rsidRDefault="00165063">
            <w:pPr>
              <w:spacing w:before="100" w:after="240" w:line="240" w:lineRule="auto"/>
              <w:rPr>
                <w:sz w:val="24"/>
                <w:szCs w:val="24"/>
              </w:rPr>
            </w:pPr>
          </w:p>
        </w:tc>
      </w:tr>
      <w:tr w:rsidR="00165063" w14:paraId="216CBF04" w14:textId="77777777">
        <w:trPr>
          <w:trHeight w:val="285"/>
        </w:trPr>
        <w:tc>
          <w:tcPr>
            <w:tcW w:w="44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575126" w14:textId="77777777" w:rsidR="00165063" w:rsidRDefault="00000000">
            <w:pPr>
              <w:spacing w:before="100" w:after="240" w:line="240" w:lineRule="auto"/>
              <w:rPr>
                <w:sz w:val="24"/>
                <w:szCs w:val="24"/>
              </w:rPr>
            </w:pPr>
            <w:r>
              <w:rPr>
                <w:sz w:val="24"/>
                <w:szCs w:val="24"/>
              </w:rPr>
              <w:t>If you have first aid certification, list type and date</w:t>
            </w:r>
          </w:p>
          <w:p w14:paraId="65D0F0B3" w14:textId="77777777" w:rsidR="00165063" w:rsidRDefault="00165063">
            <w:pPr>
              <w:spacing w:before="100" w:after="240" w:line="240" w:lineRule="auto"/>
              <w:rPr>
                <w:sz w:val="24"/>
                <w:szCs w:val="24"/>
              </w:rPr>
            </w:pPr>
          </w:p>
        </w:tc>
        <w:tc>
          <w:tcPr>
            <w:tcW w:w="564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1BAEF153" w14:textId="77777777" w:rsidR="00165063" w:rsidRDefault="00000000">
            <w:pPr>
              <w:spacing w:before="100" w:after="240" w:line="240" w:lineRule="auto"/>
              <w:rPr>
                <w:sz w:val="24"/>
                <w:szCs w:val="24"/>
              </w:rPr>
            </w:pPr>
            <w:r>
              <w:rPr>
                <w:sz w:val="24"/>
                <w:szCs w:val="24"/>
              </w:rPr>
              <w:t xml:space="preserve"> </w:t>
            </w:r>
          </w:p>
        </w:tc>
      </w:tr>
      <w:tr w:rsidR="00165063" w14:paraId="1A62CFFD" w14:textId="77777777">
        <w:trPr>
          <w:trHeight w:val="285"/>
        </w:trPr>
        <w:tc>
          <w:tcPr>
            <w:tcW w:w="44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E8C954" w14:textId="77777777" w:rsidR="00165063" w:rsidRDefault="00000000">
            <w:pPr>
              <w:spacing w:before="100" w:after="240" w:line="240" w:lineRule="auto"/>
              <w:rPr>
                <w:sz w:val="24"/>
                <w:szCs w:val="24"/>
              </w:rPr>
            </w:pPr>
            <w:r>
              <w:rPr>
                <w:sz w:val="24"/>
                <w:szCs w:val="24"/>
              </w:rPr>
              <w:t>If you have navigation training, list type and date</w:t>
            </w:r>
          </w:p>
          <w:p w14:paraId="7480834A" w14:textId="77777777" w:rsidR="00165063" w:rsidRDefault="00165063">
            <w:pPr>
              <w:spacing w:before="100" w:after="240" w:line="240" w:lineRule="auto"/>
              <w:rPr>
                <w:sz w:val="24"/>
                <w:szCs w:val="24"/>
              </w:rPr>
            </w:pPr>
          </w:p>
        </w:tc>
        <w:tc>
          <w:tcPr>
            <w:tcW w:w="564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01399DAE" w14:textId="77777777" w:rsidR="00165063" w:rsidRDefault="00000000">
            <w:pPr>
              <w:spacing w:before="100" w:after="240" w:line="240" w:lineRule="auto"/>
              <w:rPr>
                <w:sz w:val="24"/>
                <w:szCs w:val="24"/>
              </w:rPr>
            </w:pPr>
            <w:r>
              <w:rPr>
                <w:sz w:val="24"/>
                <w:szCs w:val="24"/>
              </w:rPr>
              <w:t xml:space="preserve"> </w:t>
            </w:r>
          </w:p>
        </w:tc>
      </w:tr>
      <w:tr w:rsidR="00165063" w14:paraId="744CF903" w14:textId="77777777">
        <w:trPr>
          <w:trHeight w:val="285"/>
        </w:trPr>
        <w:tc>
          <w:tcPr>
            <w:tcW w:w="44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D1E418" w14:textId="77777777" w:rsidR="00165063" w:rsidRDefault="00000000">
            <w:pPr>
              <w:spacing w:before="100" w:after="240" w:line="240" w:lineRule="auto"/>
              <w:rPr>
                <w:sz w:val="24"/>
                <w:szCs w:val="24"/>
              </w:rPr>
            </w:pPr>
            <w:r>
              <w:rPr>
                <w:sz w:val="24"/>
                <w:szCs w:val="24"/>
              </w:rPr>
              <w:t>Are you requesting a waiver? If so, which requirement(s)?</w:t>
            </w:r>
          </w:p>
          <w:p w14:paraId="1E284121" w14:textId="77777777" w:rsidR="00165063" w:rsidRDefault="00165063">
            <w:pPr>
              <w:spacing w:before="100" w:after="240" w:line="240" w:lineRule="auto"/>
              <w:rPr>
                <w:sz w:val="24"/>
                <w:szCs w:val="24"/>
              </w:rPr>
            </w:pPr>
          </w:p>
        </w:tc>
        <w:tc>
          <w:tcPr>
            <w:tcW w:w="564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0957470A" w14:textId="77777777" w:rsidR="00165063" w:rsidRDefault="00000000">
            <w:pPr>
              <w:spacing w:before="100" w:after="240" w:line="240" w:lineRule="auto"/>
              <w:rPr>
                <w:sz w:val="24"/>
                <w:szCs w:val="24"/>
              </w:rPr>
            </w:pPr>
            <w:r>
              <w:rPr>
                <w:sz w:val="24"/>
                <w:szCs w:val="24"/>
              </w:rPr>
              <w:t xml:space="preserve"> </w:t>
            </w:r>
          </w:p>
        </w:tc>
      </w:tr>
    </w:tbl>
    <w:p w14:paraId="47F9D2A3" w14:textId="77777777" w:rsidR="00165063" w:rsidRDefault="00165063">
      <w:pPr>
        <w:spacing w:before="240" w:line="240" w:lineRule="auto"/>
        <w:rPr>
          <w:b/>
          <w:sz w:val="26"/>
          <w:szCs w:val="26"/>
        </w:rPr>
      </w:pPr>
    </w:p>
    <w:p w14:paraId="56129C71" w14:textId="77777777" w:rsidR="00165063" w:rsidRDefault="00000000">
      <w:pPr>
        <w:pBdr>
          <w:top w:val="nil"/>
          <w:left w:val="nil"/>
          <w:bottom w:val="nil"/>
          <w:right w:val="nil"/>
          <w:between w:val="nil"/>
        </w:pBdr>
        <w:spacing w:line="240" w:lineRule="auto"/>
        <w:rPr>
          <w:b/>
          <w:sz w:val="26"/>
          <w:szCs w:val="26"/>
        </w:rPr>
      </w:pPr>
      <w:r>
        <w:br w:type="page"/>
      </w:r>
    </w:p>
    <w:p w14:paraId="2308841A" w14:textId="77777777" w:rsidR="00165063" w:rsidRDefault="00000000">
      <w:pPr>
        <w:pBdr>
          <w:top w:val="nil"/>
          <w:left w:val="nil"/>
          <w:bottom w:val="nil"/>
          <w:right w:val="nil"/>
          <w:between w:val="nil"/>
        </w:pBdr>
        <w:spacing w:line="240" w:lineRule="auto"/>
        <w:rPr>
          <w:b/>
          <w:sz w:val="26"/>
          <w:szCs w:val="26"/>
        </w:rPr>
      </w:pPr>
      <w:proofErr w:type="gramStart"/>
      <w:r>
        <w:rPr>
          <w:b/>
          <w:sz w:val="26"/>
          <w:szCs w:val="26"/>
        </w:rPr>
        <w:lastRenderedPageBreak/>
        <w:t>Mountaineers Naturalist Trip Experience</w:t>
      </w:r>
      <w:proofErr w:type="gramEnd"/>
    </w:p>
    <w:p w14:paraId="18C0A640" w14:textId="77777777" w:rsidR="00165063" w:rsidRDefault="00000000">
      <w:pPr>
        <w:pBdr>
          <w:top w:val="nil"/>
          <w:left w:val="nil"/>
          <w:bottom w:val="nil"/>
          <w:right w:val="nil"/>
          <w:between w:val="nil"/>
        </w:pBdr>
        <w:spacing w:line="240" w:lineRule="auto"/>
        <w:rPr>
          <w:sz w:val="24"/>
          <w:szCs w:val="24"/>
        </w:rPr>
      </w:pPr>
      <w:r>
        <w:rPr>
          <w:sz w:val="24"/>
          <w:szCs w:val="24"/>
        </w:rPr>
        <w:t>List at least 4 recent Mountaineers Naturalist trips other than course affiliated field trips that you have completed. This list should include at least two different leaders who may be contacted as a reference.</w:t>
      </w:r>
    </w:p>
    <w:p w14:paraId="31B69FB2" w14:textId="77777777" w:rsidR="00165063" w:rsidRDefault="00165063">
      <w:pPr>
        <w:pBdr>
          <w:top w:val="nil"/>
          <w:left w:val="nil"/>
          <w:bottom w:val="nil"/>
          <w:right w:val="nil"/>
          <w:between w:val="nil"/>
        </w:pBdr>
        <w:spacing w:line="240" w:lineRule="auto"/>
        <w:rPr>
          <w:sz w:val="24"/>
          <w:szCs w:val="24"/>
        </w:rPr>
      </w:pPr>
    </w:p>
    <w:tbl>
      <w:tblPr>
        <w:tblStyle w:val="a1"/>
        <w:tblW w:w="102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24"/>
        <w:gridCol w:w="3696"/>
        <w:gridCol w:w="2370"/>
      </w:tblGrid>
      <w:tr w:rsidR="00165063" w14:paraId="7A8811DD" w14:textId="77777777" w:rsidTr="002122FF">
        <w:trPr>
          <w:trHeight w:val="285"/>
        </w:trPr>
        <w:tc>
          <w:tcPr>
            <w:tcW w:w="422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193D37" w14:textId="77777777" w:rsidR="00165063" w:rsidRDefault="00000000">
            <w:pPr>
              <w:spacing w:before="100" w:after="100" w:line="240" w:lineRule="auto"/>
              <w:rPr>
                <w:b/>
                <w:sz w:val="24"/>
                <w:szCs w:val="24"/>
              </w:rPr>
            </w:pPr>
            <w:r>
              <w:rPr>
                <w:b/>
                <w:sz w:val="24"/>
                <w:szCs w:val="24"/>
              </w:rPr>
              <w:t>Trip</w:t>
            </w:r>
          </w:p>
        </w:tc>
        <w:tc>
          <w:tcPr>
            <w:tcW w:w="369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4E40BE" w14:textId="77777777" w:rsidR="00165063" w:rsidRDefault="00000000">
            <w:pPr>
              <w:spacing w:before="100" w:after="100" w:line="240" w:lineRule="auto"/>
              <w:rPr>
                <w:b/>
                <w:sz w:val="24"/>
                <w:szCs w:val="24"/>
              </w:rPr>
            </w:pPr>
            <w:r>
              <w:rPr>
                <w:b/>
                <w:sz w:val="24"/>
                <w:szCs w:val="24"/>
              </w:rPr>
              <w:t>Leader</w:t>
            </w:r>
          </w:p>
        </w:tc>
        <w:tc>
          <w:tcPr>
            <w:tcW w:w="23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16AA17" w14:textId="77777777" w:rsidR="00165063" w:rsidRDefault="00000000">
            <w:pPr>
              <w:spacing w:before="100" w:after="100" w:line="240" w:lineRule="auto"/>
              <w:rPr>
                <w:b/>
                <w:sz w:val="24"/>
                <w:szCs w:val="24"/>
              </w:rPr>
            </w:pPr>
            <w:r>
              <w:rPr>
                <w:b/>
                <w:sz w:val="24"/>
                <w:szCs w:val="24"/>
              </w:rPr>
              <w:t>Date</w:t>
            </w:r>
          </w:p>
        </w:tc>
      </w:tr>
      <w:tr w:rsidR="00165063" w14:paraId="296DA67E"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51223F80"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29EAE0DA"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32C0CC62" w14:textId="77777777" w:rsidR="00165063" w:rsidRDefault="00000000">
            <w:pPr>
              <w:spacing w:before="240" w:after="240" w:line="240" w:lineRule="auto"/>
              <w:rPr>
                <w:sz w:val="24"/>
                <w:szCs w:val="24"/>
              </w:rPr>
            </w:pPr>
            <w:r>
              <w:rPr>
                <w:sz w:val="24"/>
                <w:szCs w:val="24"/>
              </w:rPr>
              <w:t xml:space="preserve"> </w:t>
            </w:r>
          </w:p>
        </w:tc>
      </w:tr>
      <w:tr w:rsidR="00165063" w14:paraId="6BD77E10"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6E98EFE9"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7C38AA10"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24E121B9" w14:textId="77777777" w:rsidR="00165063" w:rsidRDefault="00000000">
            <w:pPr>
              <w:spacing w:before="240" w:after="240" w:line="240" w:lineRule="auto"/>
              <w:rPr>
                <w:sz w:val="24"/>
                <w:szCs w:val="24"/>
              </w:rPr>
            </w:pPr>
            <w:r>
              <w:rPr>
                <w:sz w:val="24"/>
                <w:szCs w:val="24"/>
              </w:rPr>
              <w:t xml:space="preserve"> </w:t>
            </w:r>
          </w:p>
        </w:tc>
      </w:tr>
      <w:tr w:rsidR="00165063" w14:paraId="3388A7DE"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450C0D12"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7A5E3CAF"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0C4AFAEA" w14:textId="77777777" w:rsidR="00165063" w:rsidRDefault="00000000">
            <w:pPr>
              <w:spacing w:before="240" w:after="240" w:line="240" w:lineRule="auto"/>
              <w:rPr>
                <w:sz w:val="24"/>
                <w:szCs w:val="24"/>
              </w:rPr>
            </w:pPr>
            <w:r>
              <w:rPr>
                <w:sz w:val="24"/>
                <w:szCs w:val="24"/>
              </w:rPr>
              <w:t xml:space="preserve"> </w:t>
            </w:r>
          </w:p>
        </w:tc>
      </w:tr>
      <w:tr w:rsidR="00165063" w14:paraId="56A63B8A"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1C9CC6B8"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458036DE"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62C5BB10" w14:textId="77777777" w:rsidR="00165063" w:rsidRDefault="00000000">
            <w:pPr>
              <w:spacing w:before="240" w:after="240" w:line="240" w:lineRule="auto"/>
              <w:rPr>
                <w:sz w:val="24"/>
                <w:szCs w:val="24"/>
              </w:rPr>
            </w:pPr>
            <w:r>
              <w:rPr>
                <w:sz w:val="24"/>
                <w:szCs w:val="24"/>
              </w:rPr>
              <w:t xml:space="preserve"> </w:t>
            </w:r>
          </w:p>
        </w:tc>
      </w:tr>
      <w:tr w:rsidR="00165063" w14:paraId="7F364980"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4246F819"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37A89E31"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5AC97FBD" w14:textId="77777777" w:rsidR="00165063" w:rsidRDefault="00000000">
            <w:pPr>
              <w:spacing w:before="240" w:after="240" w:line="240" w:lineRule="auto"/>
              <w:rPr>
                <w:sz w:val="24"/>
                <w:szCs w:val="24"/>
              </w:rPr>
            </w:pPr>
            <w:r>
              <w:rPr>
                <w:sz w:val="24"/>
                <w:szCs w:val="24"/>
              </w:rPr>
              <w:t xml:space="preserve"> </w:t>
            </w:r>
          </w:p>
        </w:tc>
      </w:tr>
      <w:tr w:rsidR="00165063" w14:paraId="4FF13C75"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60AEBD84"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2AA96146"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3F05789F" w14:textId="77777777" w:rsidR="00165063" w:rsidRDefault="00000000">
            <w:pPr>
              <w:spacing w:before="240" w:after="240" w:line="240" w:lineRule="auto"/>
              <w:rPr>
                <w:sz w:val="24"/>
                <w:szCs w:val="24"/>
              </w:rPr>
            </w:pPr>
            <w:r>
              <w:rPr>
                <w:sz w:val="24"/>
                <w:szCs w:val="24"/>
              </w:rPr>
              <w:t xml:space="preserve"> </w:t>
            </w:r>
          </w:p>
        </w:tc>
      </w:tr>
      <w:tr w:rsidR="00165063" w14:paraId="3EEB5447" w14:textId="77777777" w:rsidTr="002122FF">
        <w:trPr>
          <w:trHeight w:val="285"/>
        </w:trPr>
        <w:tc>
          <w:tcPr>
            <w:tcW w:w="4224" w:type="dxa"/>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74A94664" w14:textId="77777777" w:rsidR="00165063" w:rsidRDefault="00000000">
            <w:pPr>
              <w:spacing w:before="240" w:after="240" w:line="240" w:lineRule="auto"/>
              <w:rPr>
                <w:sz w:val="24"/>
                <w:szCs w:val="24"/>
              </w:rPr>
            </w:pPr>
            <w:r>
              <w:rPr>
                <w:sz w:val="24"/>
                <w:szCs w:val="24"/>
              </w:rPr>
              <w:t xml:space="preserve"> </w:t>
            </w:r>
          </w:p>
        </w:tc>
        <w:tc>
          <w:tcPr>
            <w:tcW w:w="3696"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1CFE6E21" w14:textId="77777777" w:rsidR="00165063" w:rsidRDefault="00000000">
            <w:pPr>
              <w:spacing w:before="240" w:after="240" w:line="240" w:lineRule="auto"/>
              <w:rPr>
                <w:sz w:val="24"/>
                <w:szCs w:val="24"/>
              </w:rPr>
            </w:pPr>
            <w:r>
              <w:rPr>
                <w:sz w:val="24"/>
                <w:szCs w:val="24"/>
              </w:rPr>
              <w:t xml:space="preserve"> </w:t>
            </w:r>
          </w:p>
        </w:tc>
        <w:tc>
          <w:tcPr>
            <w:tcW w:w="2370" w:type="dxa"/>
            <w:tcBorders>
              <w:top w:val="nil"/>
              <w:left w:val="nil"/>
              <w:bottom w:val="single" w:sz="5" w:space="0" w:color="000000"/>
              <w:right w:val="single" w:sz="5" w:space="0" w:color="000000"/>
            </w:tcBorders>
            <w:shd w:val="clear" w:color="auto" w:fill="F2F2F2"/>
            <w:tcMar>
              <w:top w:w="0" w:type="dxa"/>
              <w:left w:w="100" w:type="dxa"/>
              <w:bottom w:w="0" w:type="dxa"/>
              <w:right w:w="100" w:type="dxa"/>
            </w:tcMar>
          </w:tcPr>
          <w:p w14:paraId="67D3AEF1" w14:textId="77777777" w:rsidR="00165063" w:rsidRDefault="00000000">
            <w:pPr>
              <w:spacing w:before="240" w:after="240" w:line="240" w:lineRule="auto"/>
              <w:rPr>
                <w:sz w:val="24"/>
                <w:szCs w:val="24"/>
              </w:rPr>
            </w:pPr>
            <w:r>
              <w:rPr>
                <w:sz w:val="24"/>
                <w:szCs w:val="24"/>
              </w:rPr>
              <w:t xml:space="preserve"> </w:t>
            </w:r>
          </w:p>
        </w:tc>
      </w:tr>
    </w:tbl>
    <w:p w14:paraId="650D03E1" w14:textId="77777777" w:rsidR="00165063" w:rsidRDefault="00000000">
      <w:pPr>
        <w:pBdr>
          <w:top w:val="nil"/>
          <w:left w:val="nil"/>
          <w:bottom w:val="nil"/>
          <w:right w:val="nil"/>
          <w:between w:val="nil"/>
        </w:pBdr>
        <w:spacing w:before="240" w:line="240" w:lineRule="auto"/>
        <w:rPr>
          <w:b/>
          <w:sz w:val="26"/>
          <w:szCs w:val="26"/>
        </w:rPr>
      </w:pPr>
      <w:r>
        <w:rPr>
          <w:b/>
          <w:sz w:val="26"/>
          <w:szCs w:val="26"/>
        </w:rPr>
        <w:t>Instructor Experience</w:t>
      </w:r>
    </w:p>
    <w:p w14:paraId="3F5AB1A5" w14:textId="77777777" w:rsidR="00165063" w:rsidRDefault="00000000">
      <w:pPr>
        <w:pBdr>
          <w:top w:val="nil"/>
          <w:left w:val="nil"/>
          <w:bottom w:val="nil"/>
          <w:right w:val="nil"/>
          <w:between w:val="nil"/>
        </w:pBdr>
        <w:spacing w:line="240" w:lineRule="auto"/>
        <w:rPr>
          <w:sz w:val="24"/>
          <w:szCs w:val="24"/>
        </w:rPr>
      </w:pPr>
      <w:r>
        <w:rPr>
          <w:sz w:val="24"/>
          <w:szCs w:val="24"/>
        </w:rPr>
        <w:t>If you have any, please share experiences you have instructing naturalist activities:</w:t>
      </w:r>
    </w:p>
    <w:p w14:paraId="155DD7CB" w14:textId="77777777" w:rsidR="00165063" w:rsidRDefault="00000000">
      <w:pPr>
        <w:spacing w:line="240" w:lineRule="auto"/>
        <w:rPr>
          <w:i/>
          <w:sz w:val="24"/>
          <w:szCs w:val="24"/>
        </w:rPr>
      </w:pPr>
      <w:r>
        <w:rPr>
          <w:sz w:val="24"/>
          <w:szCs w:val="24"/>
        </w:rPr>
        <w:t>Date of activity, type of activity, number of participants and name of organization.</w:t>
      </w:r>
      <w:r>
        <w:rPr>
          <w:i/>
          <w:sz w:val="24"/>
          <w:szCs w:val="24"/>
        </w:rPr>
        <w:t xml:space="preserve"> Use an additional sheet if needed.</w:t>
      </w:r>
    </w:p>
    <w:p w14:paraId="4C2C39D9" w14:textId="77777777" w:rsidR="00165063" w:rsidRDefault="00000000">
      <w:pPr>
        <w:spacing w:before="240" w:after="240" w:line="240" w:lineRule="auto"/>
        <w:rPr>
          <w:sz w:val="24"/>
          <w:szCs w:val="24"/>
        </w:rPr>
      </w:pPr>
      <w:r>
        <w:rPr>
          <w:sz w:val="24"/>
          <w:szCs w:val="24"/>
        </w:rPr>
        <w:t xml:space="preserve"> </w:t>
      </w:r>
    </w:p>
    <w:p w14:paraId="57B40F06" w14:textId="77777777" w:rsidR="00165063" w:rsidRDefault="00000000">
      <w:pPr>
        <w:spacing w:before="240" w:after="240" w:line="240" w:lineRule="auto"/>
        <w:rPr>
          <w:sz w:val="24"/>
          <w:szCs w:val="24"/>
        </w:rPr>
      </w:pPr>
      <w:r>
        <w:rPr>
          <w:sz w:val="24"/>
          <w:szCs w:val="24"/>
        </w:rPr>
        <w:t xml:space="preserve"> </w:t>
      </w:r>
    </w:p>
    <w:p w14:paraId="31B1472D" w14:textId="77777777" w:rsidR="00165063" w:rsidRDefault="00165063">
      <w:pPr>
        <w:spacing w:before="240" w:line="240" w:lineRule="auto"/>
        <w:rPr>
          <w:b/>
          <w:sz w:val="24"/>
          <w:szCs w:val="24"/>
        </w:rPr>
      </w:pPr>
    </w:p>
    <w:p w14:paraId="790455B2" w14:textId="77777777" w:rsidR="00165063" w:rsidRDefault="00165063">
      <w:pPr>
        <w:spacing w:line="240" w:lineRule="auto"/>
        <w:rPr>
          <w:b/>
          <w:sz w:val="26"/>
          <w:szCs w:val="26"/>
        </w:rPr>
      </w:pPr>
    </w:p>
    <w:p w14:paraId="36589164" w14:textId="77777777" w:rsidR="00165063" w:rsidRDefault="00000000">
      <w:pPr>
        <w:spacing w:line="240" w:lineRule="auto"/>
        <w:rPr>
          <w:b/>
          <w:sz w:val="26"/>
          <w:szCs w:val="26"/>
        </w:rPr>
      </w:pPr>
      <w:r>
        <w:rPr>
          <w:b/>
          <w:sz w:val="26"/>
          <w:szCs w:val="26"/>
        </w:rPr>
        <w:t xml:space="preserve">Activity Involvement </w:t>
      </w:r>
    </w:p>
    <w:p w14:paraId="7ECE6963" w14:textId="77777777" w:rsidR="00165063" w:rsidRDefault="00000000">
      <w:pPr>
        <w:spacing w:line="240" w:lineRule="auto"/>
        <w:rPr>
          <w:i/>
          <w:sz w:val="24"/>
          <w:szCs w:val="24"/>
        </w:rPr>
      </w:pPr>
      <w:r>
        <w:rPr>
          <w:sz w:val="24"/>
          <w:szCs w:val="24"/>
        </w:rPr>
        <w:t>List any other relevant Mountaineers, ecological organizations or private activities you have been involved with (trips, committee positions, participation in courses, seminars, workshops, professional memberships etc.)</w:t>
      </w:r>
      <w:r>
        <w:rPr>
          <w:i/>
          <w:sz w:val="24"/>
          <w:szCs w:val="24"/>
        </w:rPr>
        <w:t xml:space="preserve"> Use an additional sheet if needed.</w:t>
      </w:r>
    </w:p>
    <w:p w14:paraId="4FAE06C8" w14:textId="77777777" w:rsidR="00165063" w:rsidRDefault="00000000">
      <w:pPr>
        <w:spacing w:before="240" w:after="240" w:line="240" w:lineRule="auto"/>
      </w:pPr>
      <w:r>
        <w:rPr>
          <w:sz w:val="24"/>
          <w:szCs w:val="24"/>
        </w:rPr>
        <w:t>:</w:t>
      </w:r>
    </w:p>
    <w:p w14:paraId="6246FE65" w14:textId="77777777" w:rsidR="00165063" w:rsidRDefault="00165063">
      <w:pPr>
        <w:spacing w:before="240" w:after="240"/>
      </w:pPr>
    </w:p>
    <w:sectPr w:rsidR="00165063">
      <w:footerReference w:type="default" r:id="rId9"/>
      <w:headerReference w:type="first" r:id="rId10"/>
      <w:footerReference w:type="first" r:id="rId11"/>
      <w:pgSz w:w="12240" w:h="15840"/>
      <w:pgMar w:top="1008" w:right="720" w:bottom="72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6444" w14:textId="77777777" w:rsidR="00430BD8" w:rsidRDefault="00430BD8">
      <w:pPr>
        <w:spacing w:line="240" w:lineRule="auto"/>
      </w:pPr>
      <w:r>
        <w:separator/>
      </w:r>
    </w:p>
  </w:endnote>
  <w:endnote w:type="continuationSeparator" w:id="0">
    <w:p w14:paraId="63AF0B47" w14:textId="77777777" w:rsidR="00430BD8" w:rsidRDefault="00430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D246" w14:textId="77777777" w:rsidR="00165063" w:rsidRDefault="00165063">
    <w:pPr>
      <w:jc w:val="right"/>
    </w:pPr>
  </w:p>
  <w:p w14:paraId="6A36A40A" w14:textId="77777777" w:rsidR="00165063" w:rsidRDefault="00000000">
    <w:pPr>
      <w:jc w:val="right"/>
      <w:rPr>
        <w:sz w:val="16"/>
        <w:szCs w:val="16"/>
      </w:rPr>
    </w:pPr>
    <w:r>
      <w:rPr>
        <w:sz w:val="16"/>
        <w:szCs w:val="16"/>
      </w:rPr>
      <w:t>Rev 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DBB0" w14:textId="77777777" w:rsidR="00165063" w:rsidRDefault="001650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8B35" w14:textId="77777777" w:rsidR="00430BD8" w:rsidRDefault="00430BD8">
      <w:pPr>
        <w:spacing w:line="240" w:lineRule="auto"/>
      </w:pPr>
      <w:r>
        <w:separator/>
      </w:r>
    </w:p>
  </w:footnote>
  <w:footnote w:type="continuationSeparator" w:id="0">
    <w:p w14:paraId="4E0CFB77" w14:textId="77777777" w:rsidR="00430BD8" w:rsidRDefault="00430B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6B01" w14:textId="77777777" w:rsidR="00165063" w:rsidRDefault="00165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C33B3"/>
    <w:multiLevelType w:val="multilevel"/>
    <w:tmpl w:val="2C0C1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5F10CD"/>
    <w:multiLevelType w:val="multilevel"/>
    <w:tmpl w:val="6E80B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15936656">
    <w:abstractNumId w:val="0"/>
  </w:num>
  <w:num w:numId="2" w16cid:durableId="26897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3"/>
    <w:rsid w:val="00165063"/>
    <w:rsid w:val="002122FF"/>
    <w:rsid w:val="00430BD8"/>
    <w:rsid w:val="00CD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9F6A"/>
  <w15:docId w15:val="{01774CDB-B0EC-4FD6-8A78-A7E2599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pplication/pdf%20Pathways%20to%20Naturalist%20Trip%20Leader%20(1).pdf%20%E2%80%94%2056.8%20K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untaineers.org/locations-lodges/seattle-branch/committees/seattle-naturalists-committee/naturalists-leader-tools/minimum-clubwide-hiking-standards/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 Graf</cp:lastModifiedBy>
  <cp:revision>2</cp:revision>
  <dcterms:created xsi:type="dcterms:W3CDTF">2025-07-01T15:00:00Z</dcterms:created>
  <dcterms:modified xsi:type="dcterms:W3CDTF">2025-07-01T15:12:00Z</dcterms:modified>
</cp:coreProperties>
</file>